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Cs w:val="21"/>
        </w:rPr>
      </w:pPr>
    </w:p>
    <w:p w:rsidR="008251C8" w:rsidRPr="00F92BF0"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color w:val="F79646" w:themeColor="accent6"/>
          <w:sz w:val="56"/>
          <w:szCs w:val="21"/>
        </w:rPr>
      </w:pPr>
      <w:r w:rsidRPr="00F92BF0">
        <w:rPr>
          <w:rFonts w:ascii="Calibri" w:hAnsi="Calibri" w:cs="Helvetica"/>
          <w:b/>
          <w:color w:val="F79646" w:themeColor="accent6"/>
          <w:sz w:val="56"/>
          <w:szCs w:val="21"/>
        </w:rPr>
        <w:t>Hur man läser en årsredovisning</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Cs w:val="21"/>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8251C8">
        <w:rPr>
          <w:rFonts w:ascii="Calibri" w:hAnsi="Calibri" w:cs="Helvetica"/>
          <w:color w:val="F79646" w:themeColor="accent6"/>
          <w:sz w:val="32"/>
          <w:szCs w:val="21"/>
        </w:rPr>
        <w:t>ÅRSREDOVISNING</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28"/>
          <w:szCs w:val="21"/>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Den redovisning styrelsen avger över ett avslutat räkenskapsår och som ska behandlas vid ordinarie föreningsstämma. Årsredovisningen ska omfatta förvaltningsberättelse, resultaträkning, balansräkning och noter.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 w:val="28"/>
          <w:szCs w:val="18"/>
        </w:rPr>
      </w:pPr>
      <w:r w:rsidRPr="008251C8">
        <w:rPr>
          <w:rFonts w:ascii="Calibri" w:hAnsi="Calibri" w:cs="Helvetica"/>
          <w:b/>
          <w:sz w:val="28"/>
          <w:szCs w:val="18"/>
        </w:rPr>
        <w:t>1. Förvaltningsberättelsen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Redogör</w:t>
      </w:r>
      <w:r w:rsidR="00F92BF0">
        <w:rPr>
          <w:rFonts w:ascii="Calibri" w:hAnsi="Calibri" w:cs="Times"/>
          <w:szCs w:val="18"/>
        </w:rPr>
        <w:t xml:space="preserve"> verksamheten</w:t>
      </w:r>
      <w:r w:rsidRPr="008251C8">
        <w:rPr>
          <w:rFonts w:ascii="Calibri" w:hAnsi="Calibri" w:cs="Times"/>
          <w:szCs w:val="18"/>
        </w:rPr>
        <w:t xml:space="preserve"> i te</w:t>
      </w:r>
      <w:r w:rsidR="00F92BF0">
        <w:rPr>
          <w:rFonts w:ascii="Calibri" w:hAnsi="Calibri" w:cs="Times"/>
          <w:szCs w:val="18"/>
        </w:rPr>
        <w:t>xt och tabeller</w:t>
      </w:r>
      <w:r w:rsidRPr="008251C8">
        <w:rPr>
          <w:rFonts w:ascii="Calibri" w:hAnsi="Calibri" w:cs="Times"/>
          <w:szCs w:val="18"/>
        </w:rPr>
        <w:t>.</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 w:val="28"/>
          <w:szCs w:val="18"/>
        </w:rPr>
      </w:pPr>
      <w:r w:rsidRPr="008251C8">
        <w:rPr>
          <w:rFonts w:ascii="Calibri" w:hAnsi="Calibri" w:cs="Helvetica"/>
          <w:b/>
          <w:sz w:val="28"/>
          <w:szCs w:val="18"/>
        </w:rPr>
        <w:t>2. Resultaträkningen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Cs w:val="18"/>
        </w:rPr>
      </w:pP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Visar föreningens samtliga intäkter och kostnader under räkenskapsåret. Överstiger intäkterna kostnaderna blir mellanskillnaden vinst. Vid omvänt förhållande uppstår förlust. Styrelsen ska till föreningsstämman föreslå hur årets resultat samt övrigt fritt eget kapital efter avsättning/ianspråktagande till/av underhålls­ fond ska disponeras.</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 w:val="28"/>
          <w:szCs w:val="18"/>
        </w:rPr>
      </w:pPr>
      <w:r w:rsidRPr="008251C8">
        <w:rPr>
          <w:rFonts w:ascii="Calibri" w:hAnsi="Calibri" w:cs="Helvetica"/>
          <w:b/>
          <w:sz w:val="28"/>
          <w:szCs w:val="18"/>
        </w:rPr>
        <w:t>3. Balansräkningen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Visar föreningens samtliga tillgångar och skulder per bokslutsdatum. Föreningens tillgångar består av anläggningstillgångar (t ex fastigheter, inventarier) samt omsättningstillgångar (kontanter, kortfristiga fordringar mm). Föreningens skulder består av fastighetslånen samt olika slag av kortfristiga skulder (förskottshyror, leverantörsskulder, ännu ej fakturerade skulder mm).</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Under eget kapital redovisas grundavgifter, olika fonder samt disponibla vinstmedel/ansamlad förlust.</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8251C8">
        <w:rPr>
          <w:rFonts w:ascii="Calibri" w:hAnsi="Calibri" w:cs="Helvetica"/>
          <w:color w:val="F79646" w:themeColor="accent6"/>
          <w:sz w:val="32"/>
          <w:szCs w:val="21"/>
        </w:rPr>
        <w:t>TERMER I ÅRSREDOVISNINGEN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Cs w:val="21"/>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Driftkostnader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Uppvärmning, försäkringspremie, sophämtning, städning etc. samt fastighetsskötsel inklusive underhåll av mindre omfattning som inte ingår i föreningens underhållsplan.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Underhållskostnader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Utgifter för planerade underhållsåtgärder enligt underhållsplan eller motsvarande som i redovisningen redovisas direkt som kostnad i resultaträkningen.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Värdehöjande underhåll</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Utgifter för åtgärder enligt underhållsplan eller motsvarande som redovisas som investering i balansräkningen och kostnads­ förs över tillgångens livslängd (se avskrivningar)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Avskrivningar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Avskrivningar måste ske på grund av ålder och nyttjande. Genom att bokföra en anskaffning som tillgång (aktivera) och skriva av den under en beräknad livslängd fördelas anskaffningskostnaden över flera år.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Anläggningstillgångar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Är de tillgångar som är anskaffade för långvarigt bruk inom föreningen, t ex fastigheterna.</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Omsättningstillgångar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Ska i allmänhet kunna omvandlas till pengar inom ett år.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Långfristiga skulder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Är i huvudsak de lån som föreningen ska betala på längre sikt än ett år.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Kortfristiga skulder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De skulder som föreningen ska betala inom ett år.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Likviditet</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Med likviditet menas föreningens betalningsberedskap, alltså förmågan att betala sina skulder i rätt tid. God eller dålig likviditet bedöms utifrån förhållandet mellan likvida medel och kortfristiga skulder. Om likvida medel motsvarar kortfristiga skulder anser man i normalfallet att likviditeten är god.</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Soliditet</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Med soliditet menas föreningens långsiktiga förmåga att betala även de långfristiga skulderna. Soliditet beräknas som föreningens totala egna kapital i procent av balansomslutningen.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Föreningens underhållsfond</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Till denna fond görs årliga avsättningar för att säkerställa föreningens framtida planerade underhåll. Detta underhåll finns dokumenterat i föreningens underhållsplan eller motsvarande. Avsättning till och återföring från underhållsfonden sker genom omföring mellan fritt och bundet eget kapital i balansräkningen. Återföring från underhållsfonden till fritt eget kapital görs i takt med att planerade underhållsåtgärder genomförs.</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szCs w:val="18"/>
        </w:rPr>
      </w:pPr>
      <w:r w:rsidRPr="008251C8">
        <w:rPr>
          <w:rFonts w:ascii="Calibri" w:hAnsi="Calibri" w:cs="Helvetica"/>
          <w:b/>
          <w:szCs w:val="18"/>
        </w:rPr>
        <w:t>Ställda säkerheter</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Avser den säkerhet som lämnats för erhållna lån. Detta sker genom att ett pantbrev (inteckning) uttages i fastigheten på belopp som i regel motsvarar erhållna lån.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8251C8">
        <w:rPr>
          <w:rFonts w:ascii="Calibri" w:hAnsi="Calibri" w:cs="Helvetica"/>
          <w:color w:val="F79646" w:themeColor="accent6"/>
          <w:sz w:val="32"/>
          <w:szCs w:val="21"/>
        </w:rPr>
        <w:t>REVISIONSBERÄTTELSEN</w:t>
      </w:r>
    </w:p>
    <w:p w:rsidR="008251C8" w:rsidRPr="008251C8" w:rsidRDefault="008251C8" w:rsidP="008251C8">
      <w:pPr>
        <w:rPr>
          <w:rFonts w:ascii="Calibri" w:hAnsi="Calibri" w:cs="Times"/>
          <w:szCs w:val="18"/>
        </w:rPr>
      </w:pPr>
      <w:r w:rsidRPr="008251C8">
        <w:rPr>
          <w:rFonts w:ascii="Calibri" w:hAnsi="Calibri" w:cs="Times"/>
          <w:szCs w:val="18"/>
        </w:rPr>
        <w:t>Där uttalar sig revisorerna om årsredovisningen, förvaltningen och om styrelsens förslag till användande av överskott eller täckande av underskott, samt att de till­ eller avstyrker huruvida föreningsstämman bör bevilja ansvarsfrihet för styrelsens ledamöter.</w:t>
      </w:r>
    </w:p>
    <w:p w:rsidR="008251C8" w:rsidRDefault="008251C8" w:rsidP="008251C8">
      <w:pPr>
        <w:rPr>
          <w:rFonts w:ascii="Calibri" w:hAnsi="Calibri" w:cs="Times"/>
          <w:szCs w:val="18"/>
        </w:rPr>
      </w:pPr>
    </w:p>
    <w:p w:rsidR="008251C8" w:rsidRDefault="008251C8" w:rsidP="008251C8">
      <w:pPr>
        <w:rPr>
          <w:rFonts w:ascii="Calibri" w:hAnsi="Calibri" w:cs="Times"/>
          <w:szCs w:val="18"/>
        </w:rPr>
      </w:pPr>
    </w:p>
    <w:p w:rsidR="008251C8" w:rsidRDefault="008251C8" w:rsidP="008251C8">
      <w:pPr>
        <w:rPr>
          <w:rFonts w:ascii="Calibri" w:hAnsi="Calibri" w:cs="Times"/>
          <w:szCs w:val="18"/>
        </w:rPr>
      </w:pPr>
    </w:p>
    <w:p w:rsidR="008251C8" w:rsidRPr="008251C8" w:rsidRDefault="008251C8" w:rsidP="008251C8">
      <w:pPr>
        <w:rPr>
          <w:rFonts w:ascii="Calibri" w:hAnsi="Calibri" w:cs="Times"/>
          <w:szCs w:val="18"/>
        </w:rPr>
      </w:pPr>
    </w:p>
    <w:p w:rsidR="008251C8" w:rsidRPr="00F92BF0" w:rsidRDefault="008251C8" w:rsidP="008251C8">
      <w:pPr>
        <w:rPr>
          <w:rFonts w:ascii="Calibri" w:hAnsi="Calibri" w:cs="Times"/>
          <w:b/>
          <w:color w:val="F79646" w:themeColor="accent6"/>
          <w:sz w:val="56"/>
          <w:szCs w:val="18"/>
        </w:rPr>
      </w:pPr>
      <w:r w:rsidRPr="00F92BF0">
        <w:rPr>
          <w:rFonts w:ascii="Calibri" w:hAnsi="Calibri" w:cs="Times"/>
          <w:b/>
          <w:color w:val="F79646" w:themeColor="accent6"/>
          <w:sz w:val="56"/>
          <w:szCs w:val="18"/>
        </w:rPr>
        <w:t>Att bo i bostadsrätt</w:t>
      </w:r>
    </w:p>
    <w:p w:rsidR="008251C8" w:rsidRPr="008251C8" w:rsidRDefault="008251C8" w:rsidP="008251C8">
      <w:pPr>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8251C8">
        <w:rPr>
          <w:rFonts w:ascii="Calibri" w:hAnsi="Calibri" w:cs="Helvetica"/>
          <w:color w:val="F79646" w:themeColor="accent6"/>
          <w:sz w:val="32"/>
          <w:szCs w:val="21"/>
        </w:rPr>
        <w:t>Vad är en bostadsrättsförening?</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En bostadsrättsförening är en ekonomisk förening vars ändamål är att upplåta bostäder eller lokaler med bostadsrätt i föreningens fastighet åt sina medlemmar (bostadsrättshavare). De regler som finns att följa när det gäller en bostadsrättsförening finns bl.a. i föreningens stadgar. Därutöver finns regler i bostadsrättslagen och lagen om ekonomiska föreningar. Tillsammans med övriga medlemmar utser man en styrelse som bestämmer över ekonomi och förvaltning.</w:t>
      </w:r>
    </w:p>
    <w:p w:rsid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När du köper en bostadsrätt blir du indirekt ”delägare” i bostadsrättsföreningens tillgångar och skulder. Det är ett ägande som ger både rättigheter och skyldigheter. Alla i föreningen ska ta ansvar, inte bara för den egna lägenheten, utan även för fastigheten och dess kringmiljö. Detta regleras i bostadsrättsföreningens stadgar</w:t>
      </w:r>
      <w:r>
        <w:rPr>
          <w:rFonts w:ascii="Calibri" w:hAnsi="Calibri" w:cs="Times"/>
          <w:szCs w:val="18"/>
        </w:rPr>
        <w:t xml:space="preserve"> och ordningsregler</w:t>
      </w:r>
      <w:r w:rsidRPr="008251C8">
        <w:rPr>
          <w:rFonts w:ascii="Calibri" w:hAnsi="Calibri" w:cs="Times"/>
          <w:szCs w:val="18"/>
        </w:rPr>
        <w:t>.</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8251C8">
        <w:rPr>
          <w:rFonts w:ascii="Calibri" w:hAnsi="Calibri" w:cs="Helvetica"/>
          <w:color w:val="F79646" w:themeColor="accent6"/>
          <w:sz w:val="32"/>
          <w:szCs w:val="21"/>
        </w:rPr>
        <w:t xml:space="preserve">Vad är en äkta respektive oäkta bostadsrättsförening? </w:t>
      </w:r>
    </w:p>
    <w:p w:rsidR="00F92BF0"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E</w:t>
      </w:r>
      <w:r w:rsidR="00F92BF0">
        <w:rPr>
          <w:rFonts w:ascii="Calibri" w:hAnsi="Calibri" w:cs="Times"/>
          <w:szCs w:val="18"/>
        </w:rPr>
        <w:t>n äkta bostadsrättsförening (s</w:t>
      </w:r>
      <w:r w:rsidR="002113B0">
        <w:rPr>
          <w:rFonts w:ascii="Calibri" w:hAnsi="Calibri" w:cs="Times"/>
          <w:szCs w:val="18"/>
        </w:rPr>
        <w:t>å kallat</w:t>
      </w:r>
      <w:r w:rsidRPr="008251C8">
        <w:rPr>
          <w:rFonts w:ascii="Calibri" w:hAnsi="Calibri" w:cs="Times"/>
          <w:szCs w:val="18"/>
        </w:rPr>
        <w:t xml:space="preserve"> privatbostadsföretag) karaktäriseras av att dess verksamhet till minst 60</w:t>
      </w:r>
      <w:r w:rsidR="00F92BF0">
        <w:rPr>
          <w:rFonts w:ascii="Calibri" w:hAnsi="Calibri" w:cs="Times"/>
          <w:szCs w:val="18"/>
        </w:rPr>
        <w:t xml:space="preserve"> </w:t>
      </w:r>
      <w:r w:rsidRPr="008251C8">
        <w:rPr>
          <w:rFonts w:ascii="Calibri" w:hAnsi="Calibri" w:cs="Times"/>
          <w:szCs w:val="18"/>
        </w:rPr>
        <w:t>% består i att åt sina medlemmar tillhandahålla bostäder (i förekommande fall lokaler) i byggnader som ägs av föreningen. En oäkta bostads­ rättsförening (s.k. oäkta bostadsföretag) är ett bostadsföretag som inte är privatbostadsföretag. Ett privatbostadsföretag har annorlunda skatteregler än vad som gäller för ett oäkta bostadsföretag.</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F92BF0"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En förenklad beskrivning av skattereglerna i ett privatbostadsföretag är att det endast beskattas för resultat som inte hör till fastigheten. Övriga inkomster och utgifter beskattas in</w:t>
      </w:r>
      <w:r w:rsidR="00161785">
        <w:rPr>
          <w:rFonts w:ascii="Calibri" w:hAnsi="Calibri" w:cs="Times"/>
          <w:szCs w:val="18"/>
        </w:rPr>
        <w:t>te. Med</w:t>
      </w:r>
      <w:r w:rsidRPr="008251C8">
        <w:rPr>
          <w:rFonts w:ascii="Calibri" w:hAnsi="Calibri" w:cs="Times"/>
          <w:szCs w:val="18"/>
        </w:rPr>
        <w:t>lemmarna i ett privatbostadsföret</w:t>
      </w:r>
      <w:r w:rsidR="00161785">
        <w:rPr>
          <w:rFonts w:ascii="Calibri" w:hAnsi="Calibri" w:cs="Times"/>
          <w:szCs w:val="18"/>
        </w:rPr>
        <w:t>ag beskattas inte för hyresför</w:t>
      </w:r>
      <w:r w:rsidRPr="008251C8">
        <w:rPr>
          <w:rFonts w:ascii="Calibri" w:hAnsi="Calibri" w:cs="Times"/>
          <w:szCs w:val="18"/>
        </w:rPr>
        <w:t>mån av att bo i fastigheten.</w:t>
      </w:r>
    </w:p>
    <w:p w:rsidR="00161785" w:rsidRDefault="00161785"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161785" w:rsidRPr="00161785" w:rsidRDefault="00161785"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161785">
        <w:rPr>
          <w:rFonts w:ascii="Calibri" w:hAnsi="Calibri" w:cs="Times"/>
          <w:szCs w:val="18"/>
        </w:rPr>
        <w:t>Ett oäkta bostadsföretag däremot beskattas för resultatet av alla inkomster och utgifter. Medlemmarna i ett oäkta bostadsföretag beskattas för hyresförmån av att bo i fastigheten. För en mer fullständig beskrivning av vilka skatteregler som gäller för ett privatbostadsföretag respektive ett oäkta bostadsföretag och deras respektive medlemmar hänvisas till Skatteverkets broschyr ”Skatteregler för bostadsrättsföreningar och deras medlemmar”.</w:t>
      </w:r>
    </w:p>
    <w:p w:rsidR="00161785" w:rsidRDefault="00161785"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18"/>
          <w:szCs w:val="18"/>
        </w:rPr>
      </w:pPr>
    </w:p>
    <w:p w:rsidR="00161785" w:rsidRPr="00161785" w:rsidRDefault="00161785" w:rsidP="001617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161785">
        <w:rPr>
          <w:rFonts w:ascii="Calibri" w:hAnsi="Calibri" w:cs="Helvetica"/>
          <w:color w:val="F79646" w:themeColor="accent6"/>
          <w:sz w:val="32"/>
          <w:szCs w:val="21"/>
        </w:rPr>
        <w:t>Vad är en bostadsrätt?</w:t>
      </w:r>
    </w:p>
    <w:p w:rsidR="00161785" w:rsidRPr="00161785" w:rsidRDefault="00161785" w:rsidP="001617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color w:val="141413"/>
          <w:szCs w:val="18"/>
        </w:rPr>
      </w:pPr>
      <w:r w:rsidRPr="00161785">
        <w:rPr>
          <w:rFonts w:ascii="Calibri" w:hAnsi="Calibri" w:cs="Times"/>
          <w:color w:val="141413"/>
          <w:szCs w:val="18"/>
        </w:rPr>
        <w:t>Den som bor med bostadsrätt är medlem i en bostadsrätts­ förening. Bostadsrättshavarna har nyttjanderätt till sin bostad på obegränsad tid. Bostadsrätten kan säljas och den kan ärvas eller överlåtas på samma sätt som andra tillgångar.</w:t>
      </w:r>
    </w:p>
    <w:p w:rsidR="008251C8" w:rsidRPr="008251C8" w:rsidRDefault="008251C8" w:rsidP="001617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161785">
        <w:rPr>
          <w:rFonts w:ascii="Calibri" w:hAnsi="Calibri" w:cs="Helvetica"/>
          <w:color w:val="F79646" w:themeColor="accent6"/>
          <w:sz w:val="32"/>
          <w:szCs w:val="21"/>
        </w:rPr>
        <w:t>Måste man vara medlem i föreningen?</w:t>
      </w:r>
    </w:p>
    <w:p w:rsid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Innan man flyttar in i lägenheten måste man vara medlem i för­ eningen. Det är styrelsen som fattar beslut om medlemskapet. Om man inte blir antagen som medlem i föreningen kan man få frågan prövad hos hyresnämnden.</w:t>
      </w:r>
    </w:p>
    <w:p w:rsidR="00161785" w:rsidRDefault="00161785"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p>
    <w:p w:rsidR="008251C8" w:rsidRP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161785">
        <w:rPr>
          <w:rFonts w:ascii="Calibri" w:hAnsi="Calibri" w:cs="Helvetica"/>
          <w:color w:val="F79646" w:themeColor="accent6"/>
          <w:sz w:val="32"/>
          <w:szCs w:val="21"/>
        </w:rPr>
        <w:t>Ägare</w:t>
      </w:r>
    </w:p>
    <w:p w:rsid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Bostadsrätthavare talar ofta om att de äger sin lägenhet. Det är formellt fel. Föreningen äger huset och har upplåtit lägenheten med bostadsrätt. Bostadsrättshavaren äger en andel i föreningen och har en nyttjanderätt till lägenheten utan tidsbegränsning. Bostadsrätten går att överlåta och kan säljas.</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161785">
        <w:rPr>
          <w:rFonts w:ascii="Calibri" w:hAnsi="Calibri" w:cs="Helvetica"/>
          <w:color w:val="F79646" w:themeColor="accent6"/>
          <w:sz w:val="32"/>
          <w:szCs w:val="21"/>
        </w:rPr>
        <w:t>Vem bestämmer i en bostadsrättsförening?</w:t>
      </w:r>
    </w:p>
    <w:p w:rsid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I en bostadsrättsförening råder demokrati. En gång varje år hålls en föreningsstämma där de boende väljer styrelse och revisor. Varje medlem har en röst och rätt att lämna in motioner till stämman. Innehar flera medlemmar bostadsrätt gemensamt, har de dock tillsammans en röst. Stämman är föreningens högsta beslutande organ. Här ska bl.a. beslutas om fastställelse av resultat­ och balansräkningar, disposition av vinst eller förlust samt ansvarsfrihet för styrelsen.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Det är ett tillfälle där man blickar tillbaka på året som gått och tillsammans bestämmer hur det kommande året ska mötas. Där diskuteras och granskas styrelsens förvaltning av föreningens tillgångar, budgeten presenteras och där beslutas om vilka frågor som styrelsen ska arbeta med. En ny styrelse väljs. Varje medlem kan lämna förslag, motioner eller ställa frågor till stämman.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Den valda styrelsen ansvarar sedan för ”skötseln” av föreningen fram till nästa föreningsstämma. Styrelsen har regelbundna sammanträden och du kan lämna</w:t>
      </w:r>
      <w:r w:rsidR="00161785">
        <w:rPr>
          <w:rFonts w:ascii="Calibri" w:hAnsi="Calibri" w:cs="Times"/>
          <w:szCs w:val="18"/>
        </w:rPr>
        <w:t xml:space="preserve"> förslag, frågor eller synpunk</w:t>
      </w:r>
      <w:r w:rsidRPr="008251C8">
        <w:rPr>
          <w:rFonts w:ascii="Calibri" w:hAnsi="Calibri" w:cs="Times"/>
          <w:szCs w:val="18"/>
        </w:rPr>
        <w:t>ter till styrelsen.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I din lägenhet avgör du om och n</w:t>
      </w:r>
      <w:r w:rsidR="00161785">
        <w:rPr>
          <w:rFonts w:ascii="Calibri" w:hAnsi="Calibri" w:cs="Times"/>
          <w:szCs w:val="18"/>
        </w:rPr>
        <w:t>är det ska göras smärre föränd</w:t>
      </w:r>
      <w:r w:rsidRPr="008251C8">
        <w:rPr>
          <w:rFonts w:ascii="Calibri" w:hAnsi="Calibri" w:cs="Times"/>
          <w:szCs w:val="18"/>
        </w:rPr>
        <w:t>ringar som t.ex. ommålning eller tapetsering. Ska du däremot göra större förändringar som t.ex. bygga om badrummet eller ändra rumsindelningen måste du rådfråga styrelsen först och i vissa fall få tillstånd innan du gör några åtgärder.</w:t>
      </w:r>
      <w:r w:rsidR="002113B0">
        <w:rPr>
          <w:rFonts w:ascii="Calibri" w:hAnsi="Calibri" w:cs="Times"/>
          <w:szCs w:val="18"/>
        </w:rPr>
        <w:t xml:space="preserve"> Läs mer om detta i föreningens stadgar och ordningsregler.</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161785" w:rsidRPr="00161785" w:rsidRDefault="00161785" w:rsidP="008251C8">
      <w:pPr>
        <w:rPr>
          <w:rFonts w:ascii="Calibri" w:hAnsi="Calibri" w:cs="Helvetica"/>
          <w:color w:val="F79646" w:themeColor="accent6"/>
          <w:sz w:val="32"/>
          <w:szCs w:val="21"/>
        </w:rPr>
      </w:pPr>
      <w:r w:rsidRPr="00161785">
        <w:rPr>
          <w:rFonts w:ascii="Calibri" w:hAnsi="Calibri" w:cs="Helvetica"/>
          <w:color w:val="F79646" w:themeColor="accent6"/>
          <w:sz w:val="32"/>
          <w:szCs w:val="21"/>
        </w:rPr>
        <w:t>Hur fungerar ekonomin?</w:t>
      </w:r>
    </w:p>
    <w:p w:rsidR="00161785" w:rsidRDefault="008251C8" w:rsidP="00161785">
      <w:pPr>
        <w:rPr>
          <w:rFonts w:ascii="Calibri" w:hAnsi="Calibri" w:cs="Times"/>
          <w:szCs w:val="18"/>
        </w:rPr>
      </w:pPr>
      <w:r w:rsidRPr="008251C8">
        <w:rPr>
          <w:rFonts w:ascii="Calibri" w:hAnsi="Calibri" w:cs="Times"/>
          <w:szCs w:val="18"/>
        </w:rPr>
        <w:t>En bostadsrättsförening ska själ</w:t>
      </w:r>
      <w:r w:rsidR="00161785">
        <w:rPr>
          <w:rFonts w:ascii="Calibri" w:hAnsi="Calibri" w:cs="Times"/>
          <w:szCs w:val="18"/>
        </w:rPr>
        <w:t>v betala sina kostnader. Efter</w:t>
      </w:r>
      <w:r w:rsidRPr="008251C8">
        <w:rPr>
          <w:rFonts w:ascii="Calibri" w:hAnsi="Calibri" w:cs="Times"/>
          <w:szCs w:val="18"/>
        </w:rPr>
        <w:t>som ingen utomstående ska tjäna pengar på ditt boende, bor du till självkostnadspris. Ju bättre ni gemensamt sköter er bostads­ rättsförening, desto bättre blir föreningens ekonomi. Drivkraften i en bostadsrättsförening är</w:t>
      </w:r>
      <w:r w:rsidR="00161785">
        <w:rPr>
          <w:rFonts w:ascii="Calibri" w:hAnsi="Calibri" w:cs="Times"/>
          <w:szCs w:val="18"/>
        </w:rPr>
        <w:t xml:space="preserve"> att tillvarata alla med</w:t>
      </w:r>
      <w:r w:rsidRPr="008251C8">
        <w:rPr>
          <w:rFonts w:ascii="Calibri" w:hAnsi="Calibri" w:cs="Times"/>
          <w:szCs w:val="18"/>
        </w:rPr>
        <w:t>lemmars intresse ­ framförallt de ekonomiska ­ på bästa sätt.</w:t>
      </w:r>
      <w:r w:rsidR="00161785">
        <w:rPr>
          <w:rFonts w:ascii="Calibri" w:hAnsi="Calibri" w:cs="Times"/>
          <w:szCs w:val="18"/>
        </w:rPr>
        <w:t xml:space="preserve"> </w:t>
      </w:r>
      <w:r w:rsidRPr="008251C8">
        <w:rPr>
          <w:rFonts w:ascii="Calibri" w:hAnsi="Calibri" w:cs="Times"/>
          <w:szCs w:val="18"/>
        </w:rPr>
        <w:t>En väl fungerande förening kan därför själv bidra till att öka kvaliteten i boendet och pressa boendekostnaderna.</w:t>
      </w:r>
    </w:p>
    <w:p w:rsidR="008251C8" w:rsidRPr="008251C8" w:rsidRDefault="008251C8" w:rsidP="00161785">
      <w:pPr>
        <w:rPr>
          <w:rFonts w:ascii="Calibri" w:hAnsi="Calibri" w:cs="Times"/>
          <w:szCs w:val="18"/>
        </w:rPr>
      </w:pPr>
    </w:p>
    <w:p w:rsidR="00161785" w:rsidRPr="00161785"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161785">
        <w:rPr>
          <w:rFonts w:ascii="Calibri" w:hAnsi="Calibri" w:cs="Helvetica"/>
          <w:color w:val="F79646" w:themeColor="accent6"/>
          <w:sz w:val="32"/>
          <w:szCs w:val="21"/>
        </w:rPr>
        <w:t xml:space="preserve">Vilka kostnader har man i en bostadsrättsförening? </w:t>
      </w:r>
    </w:p>
    <w:p w:rsid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Räntekostnader, fastighetsskatt och andra skatter, kostnader för värme och vatten samt underhåll, avskrivningar, försäkringar, förvaltningsarvoden, administration m.m.</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C07BB1" w:rsidRP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C07BB1">
        <w:rPr>
          <w:rFonts w:ascii="Calibri" w:hAnsi="Calibri" w:cs="Helvetica"/>
          <w:color w:val="F79646" w:themeColor="accent6"/>
          <w:sz w:val="32"/>
          <w:szCs w:val="21"/>
        </w:rPr>
        <w:t xml:space="preserve">Vad är vanligt att styrelseledamöter får i arvode? </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Det finns inga arvodesnivåer som kan sägas vara normala. Alltifrån inget arvode alls till relativt höga belopp förekommer. Det är ansvarsfullt att vara styrelseledamot men också givande. Lagen säger inget om arvodering, men i stadgarna finns oftast en bestämmelse om att beslut om arvode ska fattas av ordinarie föreningsstämma.</w:t>
      </w:r>
    </w:p>
    <w:p w:rsidR="008251C8" w:rsidRP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C07BB1">
        <w:rPr>
          <w:rFonts w:ascii="Calibri" w:hAnsi="Calibri" w:cs="Helvetica"/>
          <w:color w:val="F79646" w:themeColor="accent6"/>
          <w:sz w:val="32"/>
          <w:szCs w:val="21"/>
        </w:rPr>
        <w:t>Behövs hemförsäkring för bostadsrätten?</w:t>
      </w:r>
    </w:p>
    <w:p w:rsid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En bostadsrättshavaren bekostar själv sin hemförsäkring som bör kompletteras med ett s.k. bost</w:t>
      </w:r>
      <w:r w:rsidR="00C07BB1">
        <w:rPr>
          <w:rFonts w:ascii="Calibri" w:hAnsi="Calibri" w:cs="Times"/>
          <w:szCs w:val="18"/>
        </w:rPr>
        <w:t>adsrättstillägg. I vissa fören</w:t>
      </w:r>
      <w:r w:rsidRPr="008251C8">
        <w:rPr>
          <w:rFonts w:ascii="Calibri" w:hAnsi="Calibri" w:cs="Times"/>
          <w:szCs w:val="18"/>
        </w:rPr>
        <w:t>ingar finns gemensamma bostadsrättstilläggsförsäkringar och bostadsrättstillägget ingår då i årsavgiften. Bostadsrättstillägget omfattar det utökade underhållsansvaret bostadsrättshavaren har enligt bostadsrättslagen och stadgarna.</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C07BB1" w:rsidRP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C07BB1">
        <w:rPr>
          <w:rFonts w:ascii="Calibri" w:hAnsi="Calibri" w:cs="Helvetica"/>
          <w:color w:val="F79646" w:themeColor="accent6"/>
          <w:sz w:val="32"/>
          <w:szCs w:val="21"/>
        </w:rPr>
        <w:t>Vem bestämmer vad man betalar i månadsavgift?</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Det är i normalfallet styrelsen som fastställer årsavgiften.</w:t>
      </w:r>
    </w:p>
    <w:p w:rsid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Årsavgiften fördelas ut på bostadsrätterna i förhållande till bostadsrättens insats eller andelstal beroende på vad som står i stadgarna.</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C07BB1">
        <w:rPr>
          <w:rFonts w:ascii="Calibri" w:hAnsi="Calibri" w:cs="Helvetica"/>
          <w:color w:val="F79646" w:themeColor="accent6"/>
          <w:sz w:val="32"/>
          <w:szCs w:val="21"/>
        </w:rPr>
        <w:t xml:space="preserve">Drabbas alla andra i föreningen om någon inte har råd att betala sina kostnader? </w:t>
      </w:r>
    </w:p>
    <w:p w:rsid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r w:rsidRPr="008251C8">
        <w:rPr>
          <w:rFonts w:ascii="Calibri" w:hAnsi="Calibri" w:cs="Times"/>
          <w:szCs w:val="18"/>
        </w:rPr>
        <w:t>Bostadsrättsföreningen är en ekonomisk förening, där man tar ansvar för föreningens kostnader genom att betala årsavgift. Alla medlemmar har därför ett gemensamt intresse av att fören­ ingens ekonomi sköts på ett så bra sätt som möjligt. Ytterst vilar ansvaret på den styrelse som föreningens medlemmar väljer.</w:t>
      </w:r>
      <w:r w:rsidR="00C07BB1">
        <w:rPr>
          <w:rFonts w:ascii="Calibri" w:hAnsi="Calibri" w:cs="Times"/>
          <w:szCs w:val="18"/>
        </w:rPr>
        <w:t xml:space="preserve"> </w:t>
      </w:r>
      <w:r w:rsidRPr="008251C8">
        <w:rPr>
          <w:rFonts w:ascii="Calibri" w:hAnsi="Calibri" w:cs="Times"/>
          <w:szCs w:val="18"/>
        </w:rPr>
        <w:t>En förenings intäkter består till största delen av de årsavgifter som medlemmarna betalar in till föreningen. Om en eller flera medlemmar inte betalar sin avgift så drabbas övriga med­ lemmar av detta. Om en enskild bostadsrättshavare allvarligt försummar att sköta sina förpliktelser gentemot föreningen, kan denna enligt lag förlora rätten till sin bostad och bli ”vräkt”. Bostadsrättsföreningen kan ofta få betalt för förfallna årsavgifter m.m. genom den panträtt som föreningen har i bostadsrätten i enlighet med bostadsrättslagen.</w:t>
      </w:r>
    </w:p>
    <w:p w:rsidR="008251C8" w:rsidRPr="008251C8"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imes"/>
          <w:szCs w:val="18"/>
        </w:rPr>
      </w:pPr>
    </w:p>
    <w:p w:rsidR="008251C8" w:rsidRPr="00C07BB1" w:rsidRDefault="008251C8" w:rsidP="00825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F79646" w:themeColor="accent6"/>
          <w:sz w:val="32"/>
          <w:szCs w:val="21"/>
        </w:rPr>
      </w:pPr>
      <w:r w:rsidRPr="00C07BB1">
        <w:rPr>
          <w:rFonts w:ascii="Calibri" w:hAnsi="Calibri" w:cs="Helvetica"/>
          <w:color w:val="F79646" w:themeColor="accent6"/>
          <w:sz w:val="32"/>
          <w:szCs w:val="21"/>
        </w:rPr>
        <w:t>Vad gäller om man vill sälja sin bostadsrätt?</w:t>
      </w:r>
    </w:p>
    <w:p w:rsidR="00C07BB1" w:rsidRDefault="008251C8" w:rsidP="008251C8">
      <w:pPr>
        <w:rPr>
          <w:rFonts w:ascii="Calibri" w:hAnsi="Calibri" w:cs="Times"/>
          <w:szCs w:val="18"/>
        </w:rPr>
      </w:pPr>
      <w:r w:rsidRPr="008251C8">
        <w:rPr>
          <w:rFonts w:ascii="Calibri" w:hAnsi="Calibri" w:cs="Times"/>
          <w:szCs w:val="18"/>
        </w:rPr>
        <w:t>Överlåtelse av bostadsrätt måste ske skriftligen och vissa upp­ gifter måste finnas med i överlåtelseavtalet; vem som är köpare och säljare, vilken lägenhet som avses samt priset. Vid överlåtelse har föreningen rätt att ta ut en överlåtelseavgift under förutsättning att det står i stadgarna. Vem som ska betala överlåtelseavgiften framgår av föreningens stadgar.</w:t>
      </w:r>
    </w:p>
    <w:p w:rsidR="00C07BB1" w:rsidRDefault="00C07BB1" w:rsidP="008251C8">
      <w:pPr>
        <w:rPr>
          <w:rFonts w:ascii="Calibri" w:hAnsi="Calibri" w:cs="Times"/>
          <w:szCs w:val="18"/>
        </w:rPr>
      </w:pPr>
    </w:p>
    <w:p w:rsidR="00C07BB1" w:rsidRDefault="00C07BB1" w:rsidP="008251C8">
      <w:pPr>
        <w:rPr>
          <w:rFonts w:ascii="Calibri" w:hAnsi="Calibri" w:cs="Times"/>
          <w:szCs w:val="18"/>
        </w:rPr>
      </w:pPr>
    </w:p>
    <w:p w:rsidR="00C07BB1" w:rsidRPr="00F92BF0" w:rsidRDefault="00C07BB1" w:rsidP="008251C8">
      <w:pPr>
        <w:rPr>
          <w:rFonts w:ascii="Calibri" w:hAnsi="Calibri" w:cs="Times"/>
          <w:sz w:val="32"/>
          <w:szCs w:val="18"/>
        </w:rPr>
      </w:pPr>
      <w:r w:rsidRPr="00F92BF0">
        <w:rPr>
          <w:rFonts w:ascii="Calibri" w:hAnsi="Calibri" w:cs="Times"/>
          <w:sz w:val="32"/>
          <w:szCs w:val="18"/>
        </w:rPr>
        <w:t>Plats för anteckningar</w:t>
      </w:r>
    </w:p>
    <w:p w:rsidR="00C07BB1" w:rsidRDefault="00C07BB1" w:rsidP="008251C8">
      <w:pPr>
        <w:rPr>
          <w:rFonts w:ascii="Calibri" w:hAnsi="Calibri" w:cs="Times"/>
          <w:szCs w:val="18"/>
        </w:rPr>
      </w:pPr>
    </w:p>
    <w:p w:rsidR="008251C8" w:rsidRPr="008251C8" w:rsidRDefault="008251C8" w:rsidP="008251C8">
      <w:pPr>
        <w:rPr>
          <w:rFonts w:ascii="Calibri" w:hAnsi="Calibri"/>
        </w:rPr>
      </w:pPr>
    </w:p>
    <w:sectPr w:rsidR="008251C8" w:rsidRPr="008251C8" w:rsidSect="00A5041E">
      <w:headerReference w:type="default" r:id="rId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tblPr>
    <w:tblGrid>
      <w:gridCol w:w="8462"/>
      <w:gridCol w:w="406"/>
    </w:tblGrid>
    <w:tr w:rsidR="00F92BF0">
      <w:trPr>
        <w:trHeight w:val="255"/>
      </w:trPr>
      <w:tc>
        <w:tcPr>
          <w:tcW w:w="4771" w:type="pct"/>
          <w:shd w:val="clear" w:color="auto" w:fill="95B3D7" w:themeFill="accent1" w:themeFillTint="99"/>
          <w:vAlign w:val="center"/>
        </w:tcPr>
        <w:p w:rsidR="00F92BF0" w:rsidRDefault="00F92BF0" w:rsidP="00A5041E">
          <w:pPr>
            <w:pStyle w:val="Sidhuvud"/>
            <w:jc w:val="right"/>
            <w:rPr>
              <w:rFonts w:ascii="Calibri" w:hAnsi="Calibri"/>
              <w:b/>
              <w:caps/>
              <w:color w:val="FFFFFF" w:themeColor="background1"/>
            </w:rPr>
          </w:pPr>
          <w:r>
            <w:rPr>
              <w:rFonts w:ascii="Calibri" w:hAnsi="Calibri"/>
              <w:b/>
              <w:color w:val="FFFFFF" w:themeColor="background1"/>
            </w:rPr>
            <w:t>Brf Wotan</w:t>
          </w:r>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rsidR="00F92BF0" w:rsidRDefault="00F92BF0">
          <w:pPr>
            <w:pStyle w:val="Sidhuvud"/>
            <w:rPr>
              <w:caps/>
              <w:color w:val="FFFFFF" w:themeColor="background1"/>
            </w:rPr>
          </w:pPr>
          <w:fldSimple w:instr="PAGE   \* MERGEFORMAT">
            <w:r w:rsidR="002113B0">
              <w:rPr>
                <w:rFonts w:ascii="Calibri" w:hAnsi="Calibri"/>
                <w:b/>
                <w:noProof/>
                <w:color w:val="FFFFFF" w:themeColor="background1"/>
              </w:rPr>
              <w:t>1</w:t>
            </w:r>
          </w:fldSimple>
        </w:p>
      </w:tc>
    </w:tr>
  </w:tbl>
  <w:p w:rsidR="00F92BF0" w:rsidRDefault="00F92BF0">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1304"/>
  <w:hyphenationZone w:val="425"/>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51C8"/>
    <w:rsid w:val="00161785"/>
    <w:rsid w:val="002113B0"/>
    <w:rsid w:val="008251C8"/>
    <w:rsid w:val="00A5041E"/>
    <w:rsid w:val="00C07BB1"/>
    <w:rsid w:val="00F92BF0"/>
  </w:rsids>
  <m:mathPr>
    <m:mathFont m:val="Wingdings 2"/>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BC"/>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Liststycke">
    <w:name w:val="List Paragraph"/>
    <w:basedOn w:val="Normal"/>
    <w:uiPriority w:val="34"/>
    <w:qFormat/>
    <w:rsid w:val="008251C8"/>
    <w:pPr>
      <w:ind w:left="720"/>
      <w:contextualSpacing/>
    </w:pPr>
  </w:style>
  <w:style w:type="paragraph" w:styleId="Sidhuvud">
    <w:name w:val="header"/>
    <w:basedOn w:val="Normal"/>
    <w:link w:val="SidhuvudChar"/>
    <w:uiPriority w:val="99"/>
    <w:unhideWhenUsed/>
    <w:rsid w:val="00C07BB1"/>
    <w:pPr>
      <w:tabs>
        <w:tab w:val="center" w:pos="4536"/>
        <w:tab w:val="right" w:pos="9072"/>
      </w:tabs>
    </w:pPr>
  </w:style>
  <w:style w:type="character" w:customStyle="1" w:styleId="SidhuvudChar">
    <w:name w:val="Sidhuvud Char"/>
    <w:basedOn w:val="Standardstycketypsnitt"/>
    <w:link w:val="Sidhuvud"/>
    <w:uiPriority w:val="99"/>
    <w:rsid w:val="00C07BB1"/>
  </w:style>
  <w:style w:type="paragraph" w:styleId="Sidfot">
    <w:name w:val="footer"/>
    <w:basedOn w:val="Normal"/>
    <w:link w:val="SidfotChar"/>
    <w:uiPriority w:val="99"/>
    <w:semiHidden/>
    <w:unhideWhenUsed/>
    <w:rsid w:val="00C07BB1"/>
    <w:pPr>
      <w:tabs>
        <w:tab w:val="center" w:pos="4536"/>
        <w:tab w:val="right" w:pos="9072"/>
      </w:tabs>
    </w:pPr>
  </w:style>
  <w:style w:type="character" w:customStyle="1" w:styleId="SidfotChar">
    <w:name w:val="Sidfot Char"/>
    <w:basedOn w:val="Standardstycketypsnitt"/>
    <w:link w:val="Sidfot"/>
    <w:uiPriority w:val="99"/>
    <w:semiHidden/>
    <w:rsid w:val="00C07BB1"/>
  </w:style>
  <w:style w:type="paragraph" w:styleId="Ingetavstnd">
    <w:name w:val="No Spacing"/>
    <w:link w:val="IngetavstndChar"/>
    <w:uiPriority w:val="1"/>
    <w:qFormat/>
    <w:rsid w:val="00A5041E"/>
    <w:pPr>
      <w:spacing w:line="360" w:lineRule="auto"/>
    </w:pPr>
    <w:rPr>
      <w:rFonts w:eastAsiaTheme="minorEastAsia"/>
      <w:sz w:val="22"/>
      <w:szCs w:val="22"/>
      <w:lang w:eastAsia="sv-SE"/>
    </w:rPr>
  </w:style>
  <w:style w:type="character" w:customStyle="1" w:styleId="IngetavstndChar">
    <w:name w:val="Inget avstånd Char"/>
    <w:basedOn w:val="Standardstycketypsnitt"/>
    <w:link w:val="Ingetavstnd"/>
    <w:uiPriority w:val="1"/>
    <w:rsid w:val="00A5041E"/>
    <w:rPr>
      <w:rFonts w:eastAsiaTheme="minorEastAsia"/>
      <w:sz w:val="22"/>
      <w:szCs w:val="22"/>
      <w:lang w:eastAsia="sv-SE"/>
    </w:rPr>
  </w:style>
  <w:style w:type="table" w:styleId="Ljusskuggning-dekorfrg1">
    <w:name w:val="Light Shading Accent 1"/>
    <w:basedOn w:val="Normaltabell"/>
    <w:uiPriority w:val="60"/>
    <w:rsid w:val="00A5041E"/>
    <w:rPr>
      <w:rFonts w:eastAsiaTheme="minorEastAsia"/>
      <w:color w:val="365F91" w:themeColor="accent1" w:themeShade="BF"/>
      <w:sz w:val="22"/>
      <w:szCs w:val="22"/>
      <w:lang w:eastAsia="sv-S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8CD8-9BDE-2F4E-8E75-754033E6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1627</Words>
  <Characters>9275</Characters>
  <Application>Microsoft Macintosh Word</Application>
  <DocSecurity>0</DocSecurity>
  <Lines>77</Lines>
  <Paragraphs>18</Paragraphs>
  <ScaleCrop>false</ScaleCrop>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Thomas Bengtsson</cp:lastModifiedBy>
  <cp:revision>1</cp:revision>
  <dcterms:created xsi:type="dcterms:W3CDTF">2015-01-31T14:58:00Z</dcterms:created>
  <dcterms:modified xsi:type="dcterms:W3CDTF">2015-01-31T16:04:00Z</dcterms:modified>
</cp:coreProperties>
</file>